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6D4578">
      <w:pPr>
        <w:spacing w:line="0" w:lineRule="atLeast"/>
        <w:jc w:val="center"/>
        <w:rPr>
          <w:rFonts w:hint="eastAsia" w:ascii="黑体" w:hAnsi="黑体" w:eastAsia="黑体"/>
          <w:bCs/>
          <w:sz w:val="36"/>
          <w:szCs w:val="36"/>
          <w:u w:val="single"/>
        </w:rPr>
      </w:pPr>
      <w:r>
        <w:rPr>
          <w:rFonts w:hint="eastAsia" w:ascii="黑体" w:hAnsi="黑体" w:eastAsia="黑体"/>
          <w:bCs/>
          <w:sz w:val="36"/>
          <w:szCs w:val="36"/>
          <w:u w:val="single"/>
        </w:rPr>
        <w:t xml:space="preserve">无人机测绘应用 </w:t>
      </w:r>
      <w:r>
        <w:rPr>
          <w:rFonts w:hint="eastAsia" w:ascii="黑体" w:hAnsi="黑体" w:eastAsia="黑体"/>
          <w:bCs/>
          <w:sz w:val="36"/>
          <w:szCs w:val="36"/>
          <w:u w:val="single"/>
        </w:rPr>
        <w:t>微专业人才培养方案</w:t>
      </w:r>
    </w:p>
    <w:p w14:paraId="7F0EF052">
      <w:pPr>
        <w:spacing w:line="300" w:lineRule="auto"/>
        <w:ind w:firstLine="482" w:firstLineChars="200"/>
        <w:jc w:val="center"/>
        <w:rPr>
          <w:rFonts w:hint="eastAsia" w:ascii="times" w:hAnsi="times"/>
          <w:b/>
          <w:sz w:val="24"/>
        </w:rPr>
      </w:pPr>
      <w:bookmarkStart w:id="0" w:name="_GoBack"/>
      <w:bookmarkEnd w:id="0"/>
    </w:p>
    <w:p w14:paraId="0341203B">
      <w:pPr>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一、专业简介</w:t>
      </w:r>
    </w:p>
    <w:p w14:paraId="33038F89">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本专业以学校地理信息科学专业为基础，紧贴产业前沿，联手行业知名企业，构建覆盖无人机技术、时空数据智能采集处理及应用场景的课程体系。把实战项目和最新科研转化为教学内容，强调“学必期于用，用必适于地”。毕业生将能够胜任无人机作业、时空信息分析、智能算法研发等新兴技术岗位，响应低空经济和工程领域对“AI+测绘”人才的紧迫需求，实现服务地方经济与拓宽职业发展路径的双赢。</w:t>
      </w:r>
    </w:p>
    <w:p w14:paraId="7B2670EC">
      <w:pPr>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二、培养目标</w:t>
      </w:r>
    </w:p>
    <w:p w14:paraId="0CC706BF">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本专业面向国家“数字中国”战略和测绘地理信息智能化产业升级需求，服务于国家和区域经济转型升级和社会发展战略需求，旨在培养掌握遥感技术、测绘技术、无人机技术的基本理论知识，具备无人机数据采集、分析、建模等应用等方面基本技能，具有团队协作精神、创新创业能力和职业道德素养的行业高级工程技术人才。</w:t>
      </w:r>
    </w:p>
    <w:p w14:paraId="626DCC6A">
      <w:pPr>
        <w:spacing w:line="360" w:lineRule="auto"/>
        <w:rPr>
          <w:rFonts w:hint="eastAsia" w:ascii="仿宋" w:hAnsi="仿宋" w:eastAsia="仿宋" w:cs="仿宋"/>
          <w:sz w:val="24"/>
          <w:szCs w:val="24"/>
        </w:rPr>
      </w:pPr>
      <w:r>
        <w:rPr>
          <w:rFonts w:hint="eastAsia" w:ascii="仿宋" w:hAnsi="仿宋" w:eastAsia="仿宋" w:cs="仿宋"/>
          <w:sz w:val="24"/>
          <w:szCs w:val="24"/>
        </w:rPr>
        <w:t>三、修业年限、学时、学分</w:t>
      </w:r>
    </w:p>
    <w:p w14:paraId="2947DC8B">
      <w:pPr>
        <w:pStyle w:val="4"/>
        <w:spacing w:line="360" w:lineRule="auto"/>
        <w:ind w:firstLine="480" w:firstLineChars="200"/>
        <w:rPr>
          <w:rFonts w:hint="eastAsia" w:ascii="仿宋" w:hAnsi="仿宋" w:eastAsia="仿宋" w:cs="仿宋"/>
          <w:color w:val="auto"/>
          <w:kern w:val="2"/>
          <w:sz w:val="24"/>
          <w:szCs w:val="24"/>
        </w:rPr>
      </w:pPr>
      <w:r>
        <w:rPr>
          <w:rFonts w:hint="eastAsia" w:ascii="仿宋" w:hAnsi="仿宋" w:eastAsia="仿宋" w:cs="仿宋"/>
          <w:color w:val="auto"/>
          <w:kern w:val="2"/>
          <w:sz w:val="24"/>
          <w:szCs w:val="24"/>
        </w:rPr>
        <w:t>学制为1年，最长修业年限为2年。</w:t>
      </w:r>
    </w:p>
    <w:p w14:paraId="44E498C3">
      <w:pPr>
        <w:spacing w:line="360" w:lineRule="auto"/>
        <w:rPr>
          <w:rFonts w:hint="eastAsia" w:ascii="仿宋" w:hAnsi="仿宋" w:eastAsia="仿宋" w:cs="仿宋"/>
          <w:sz w:val="24"/>
          <w:szCs w:val="24"/>
        </w:rPr>
      </w:pPr>
      <w:r>
        <w:rPr>
          <w:rFonts w:hint="eastAsia" w:ascii="仿宋" w:hAnsi="仿宋" w:eastAsia="仿宋" w:cs="仿宋"/>
          <w:sz w:val="24"/>
          <w:szCs w:val="24"/>
        </w:rPr>
        <w:t>四、涉及学科专业</w:t>
      </w:r>
    </w:p>
    <w:p w14:paraId="10C549A2">
      <w:pPr>
        <w:spacing w:line="360" w:lineRule="auto"/>
        <w:rPr>
          <w:rFonts w:hint="eastAsia" w:ascii="仿宋" w:hAnsi="仿宋" w:eastAsia="仿宋" w:cs="仿宋"/>
          <w:sz w:val="24"/>
          <w:szCs w:val="24"/>
        </w:rPr>
      </w:pPr>
      <w:r>
        <w:rPr>
          <w:rFonts w:hint="eastAsia" w:ascii="仿宋" w:hAnsi="仿宋" w:eastAsia="仿宋" w:cs="仿宋"/>
          <w:sz w:val="24"/>
          <w:szCs w:val="24"/>
        </w:rPr>
        <w:t xml:space="preserve">    计算机科学与技术、遥感、测绘科学与技术</w:t>
      </w:r>
    </w:p>
    <w:p w14:paraId="7BA688B1">
      <w:pPr>
        <w:spacing w:line="360" w:lineRule="auto"/>
        <w:rPr>
          <w:rFonts w:hint="eastAsia" w:ascii="仿宋" w:hAnsi="仿宋" w:eastAsia="仿宋" w:cs="仿宋"/>
          <w:sz w:val="24"/>
          <w:szCs w:val="24"/>
        </w:rPr>
      </w:pPr>
      <w:r>
        <w:rPr>
          <w:rFonts w:hint="eastAsia" w:ascii="仿宋" w:hAnsi="仿宋" w:eastAsia="仿宋" w:cs="仿宋"/>
          <w:sz w:val="24"/>
          <w:szCs w:val="24"/>
        </w:rPr>
        <w:t>五、招生对象及报名条件</w:t>
      </w:r>
    </w:p>
    <w:p w14:paraId="3ED6DB06">
      <w:pPr>
        <w:spacing w:line="360" w:lineRule="auto"/>
        <w:ind w:firstLine="480"/>
        <w:rPr>
          <w:rFonts w:hint="eastAsia" w:ascii="仿宋" w:hAnsi="仿宋" w:eastAsia="仿宋" w:cs="仿宋"/>
          <w:sz w:val="24"/>
          <w:szCs w:val="24"/>
        </w:rPr>
      </w:pPr>
      <w:r>
        <w:rPr>
          <w:rFonts w:hint="eastAsia" w:ascii="仿宋" w:hAnsi="仿宋" w:eastAsia="仿宋" w:cs="仿宋"/>
          <w:sz w:val="24"/>
          <w:szCs w:val="24"/>
        </w:rPr>
        <w:t>大二及以上学生。</w:t>
      </w:r>
    </w:p>
    <w:p w14:paraId="539D3E3C">
      <w:pPr>
        <w:numPr>
          <w:ilvl w:val="0"/>
          <w:numId w:val="1"/>
        </w:numPr>
        <w:spacing w:line="360" w:lineRule="auto"/>
        <w:rPr>
          <w:rFonts w:hint="eastAsia" w:ascii="仿宋" w:hAnsi="仿宋" w:eastAsia="仿宋" w:cs="仿宋"/>
          <w:sz w:val="24"/>
          <w:szCs w:val="24"/>
        </w:rPr>
      </w:pPr>
      <w:r>
        <w:rPr>
          <w:rFonts w:hint="eastAsia" w:ascii="仿宋" w:hAnsi="仿宋" w:eastAsia="仿宋" w:cs="仿宋"/>
          <w:sz w:val="24"/>
          <w:szCs w:val="24"/>
        </w:rPr>
        <w:t>毕业要求</w:t>
      </w:r>
    </w:p>
    <w:p w14:paraId="52696175">
      <w:pPr>
        <w:spacing w:line="360" w:lineRule="auto"/>
        <w:ind w:firstLine="420"/>
        <w:rPr>
          <w:rFonts w:hint="eastAsia" w:ascii="仿宋" w:hAnsi="仿宋" w:eastAsia="仿宋" w:cs="仿宋"/>
          <w:sz w:val="24"/>
          <w:szCs w:val="24"/>
        </w:rPr>
      </w:pPr>
      <w:r>
        <w:rPr>
          <w:rFonts w:hint="eastAsia" w:ascii="仿宋" w:hAnsi="仿宋" w:eastAsia="仿宋" w:cs="仿宋"/>
          <w:sz w:val="24"/>
          <w:szCs w:val="24"/>
        </w:rPr>
        <w:t>1.热爱社会主义祖国，拥护中国共产党领导，具有敬业爱岗、艰苦奋斗、热爱劳动、遵纪守法、团结合作的品质；具有良好的思想品德、社会公德和职业道德；</w:t>
      </w:r>
    </w:p>
    <w:p w14:paraId="2FCCA14B">
      <w:pPr>
        <w:spacing w:line="360" w:lineRule="auto"/>
        <w:ind w:firstLine="420"/>
        <w:rPr>
          <w:rFonts w:hint="eastAsia" w:ascii="仿宋" w:hAnsi="仿宋" w:eastAsia="仿宋" w:cs="仿宋"/>
          <w:sz w:val="24"/>
          <w:szCs w:val="24"/>
        </w:rPr>
      </w:pPr>
      <w:r>
        <w:rPr>
          <w:rFonts w:hint="eastAsia" w:ascii="仿宋" w:hAnsi="仿宋" w:eastAsia="仿宋" w:cs="仿宋"/>
          <w:sz w:val="24"/>
          <w:szCs w:val="24"/>
        </w:rPr>
        <w:t>2.掌握测绘科学与技术、遥感科学与技术、计算机科学与技术基本理论和基本知识；能够应用自然科学、工程科学的基本原理和文献资料，研究分析无人机测绘等有关的复杂问题；</w:t>
      </w:r>
    </w:p>
    <w:p w14:paraId="58548147">
      <w:pPr>
        <w:spacing w:line="360" w:lineRule="auto"/>
        <w:ind w:firstLine="420"/>
        <w:rPr>
          <w:rFonts w:hint="eastAsia" w:ascii="仿宋" w:hAnsi="仿宋" w:eastAsia="仿宋" w:cs="仿宋"/>
          <w:sz w:val="24"/>
          <w:szCs w:val="24"/>
        </w:rPr>
      </w:pPr>
      <w:r>
        <w:rPr>
          <w:rFonts w:hint="eastAsia" w:ascii="仿宋" w:hAnsi="仿宋" w:eastAsia="仿宋" w:cs="仿宋"/>
          <w:sz w:val="24"/>
          <w:szCs w:val="24"/>
        </w:rPr>
        <w:t>3.掌握地图学、地图设计与计算机制图的基本理论、方法与技能；掌握地理信息系统的基本原理，掌握地理空间数据采集、处理、建库、分析、表达和服务的基本理论和基本方法，掌握主流数据库软件的使用及开发；</w:t>
      </w:r>
    </w:p>
    <w:p w14:paraId="3CF06220">
      <w:pPr>
        <w:spacing w:line="360" w:lineRule="auto"/>
        <w:ind w:firstLine="420"/>
        <w:rPr>
          <w:rFonts w:hint="eastAsia" w:ascii="仿宋" w:hAnsi="仿宋" w:eastAsia="仿宋" w:cs="仿宋"/>
          <w:sz w:val="24"/>
          <w:szCs w:val="24"/>
        </w:rPr>
      </w:pPr>
      <w:r>
        <w:rPr>
          <w:rFonts w:hint="eastAsia" w:ascii="仿宋" w:hAnsi="仿宋" w:eastAsia="仿宋" w:cs="仿宋"/>
          <w:sz w:val="24"/>
          <w:szCs w:val="24"/>
        </w:rPr>
        <w:t>4.掌握主流的信息技术及相关软件开发技术，掌握无人机建模技巧；能够与业界同行及社会公众有效沟通和交流无人机测绘有关的复杂工程问题；</w:t>
      </w:r>
    </w:p>
    <w:p w14:paraId="6CF13D97">
      <w:pPr>
        <w:spacing w:line="360" w:lineRule="auto"/>
        <w:ind w:firstLine="420"/>
        <w:rPr>
          <w:rFonts w:hint="eastAsia" w:ascii="仿宋" w:hAnsi="仿宋" w:eastAsia="仿宋" w:cs="仿宋"/>
          <w:sz w:val="24"/>
          <w:szCs w:val="24"/>
        </w:rPr>
      </w:pPr>
      <w:r>
        <w:rPr>
          <w:rFonts w:hint="eastAsia" w:ascii="仿宋" w:hAnsi="仿宋" w:eastAsia="仿宋" w:cs="仿宋"/>
          <w:sz w:val="24"/>
          <w:szCs w:val="24"/>
        </w:rPr>
        <w:t>5.具备健全的人格和健康的身心，具有创新意识和协同攻关能力，能在老师指导下从事信息系统设计、开发或具体应用。</w:t>
      </w:r>
    </w:p>
    <w:p w14:paraId="7DD4AD22">
      <w:pPr>
        <w:spacing w:line="360" w:lineRule="auto"/>
        <w:rPr>
          <w:rFonts w:hint="eastAsia" w:ascii="仿宋" w:hAnsi="仿宋" w:eastAsia="仿宋" w:cs="仿宋"/>
          <w:sz w:val="24"/>
          <w:szCs w:val="24"/>
        </w:rPr>
      </w:pPr>
      <w:r>
        <w:rPr>
          <w:rFonts w:hint="eastAsia" w:ascii="仿宋" w:hAnsi="仿宋" w:eastAsia="仿宋" w:cs="仿宋"/>
          <w:sz w:val="24"/>
          <w:szCs w:val="24"/>
        </w:rPr>
        <w:t>七、知识基础</w:t>
      </w:r>
    </w:p>
    <w:p w14:paraId="6302E51D">
      <w:pPr>
        <w:spacing w:line="360" w:lineRule="auto"/>
        <w:ind w:firstLine="480"/>
        <w:rPr>
          <w:rFonts w:hint="eastAsia" w:ascii="仿宋" w:hAnsi="仿宋" w:eastAsia="仿宋" w:cs="仿宋"/>
          <w:sz w:val="24"/>
          <w:szCs w:val="24"/>
        </w:rPr>
      </w:pPr>
      <w:r>
        <w:rPr>
          <w:rFonts w:hint="eastAsia" w:ascii="仿宋" w:hAnsi="仿宋" w:eastAsia="仿宋" w:cs="仿宋"/>
          <w:sz w:val="24"/>
          <w:szCs w:val="24"/>
        </w:rPr>
        <w:t>1. 有数学基础</w:t>
      </w:r>
    </w:p>
    <w:p w14:paraId="3CC64163">
      <w:pPr>
        <w:spacing w:line="360" w:lineRule="auto"/>
        <w:ind w:firstLine="480"/>
        <w:rPr>
          <w:rFonts w:hint="eastAsia" w:ascii="仿宋" w:hAnsi="仿宋" w:eastAsia="仿宋" w:cs="仿宋"/>
          <w:sz w:val="24"/>
          <w:szCs w:val="24"/>
        </w:rPr>
      </w:pPr>
      <w:r>
        <w:rPr>
          <w:rFonts w:hint="eastAsia" w:ascii="仿宋" w:hAnsi="仿宋" w:eastAsia="仿宋" w:cs="仿宋"/>
          <w:sz w:val="24"/>
          <w:szCs w:val="24"/>
        </w:rPr>
        <w:t>2. 有计算机基础</w:t>
      </w:r>
    </w:p>
    <w:p w14:paraId="1CC74B9C">
      <w:pPr>
        <w:spacing w:line="360" w:lineRule="auto"/>
        <w:rPr>
          <w:rFonts w:hint="eastAsia" w:ascii="仿宋" w:hAnsi="仿宋" w:eastAsia="仿宋" w:cs="仿宋"/>
          <w:sz w:val="24"/>
          <w:szCs w:val="24"/>
        </w:rPr>
      </w:pPr>
      <w:r>
        <w:rPr>
          <w:rFonts w:hint="eastAsia" w:ascii="仿宋" w:hAnsi="仿宋" w:eastAsia="仿宋" w:cs="仿宋"/>
          <w:sz w:val="24"/>
          <w:szCs w:val="24"/>
        </w:rPr>
        <w:t>八、课程设置及教学安排</w:t>
      </w:r>
    </w:p>
    <w:p w14:paraId="24AC5A0B">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无人机测绘应用微专业教学计划表</w:t>
      </w:r>
    </w:p>
    <w:tbl>
      <w:tblPr>
        <w:tblStyle w:val="2"/>
        <w:tblW w:w="85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0"/>
        <w:gridCol w:w="634"/>
        <w:gridCol w:w="726"/>
        <w:gridCol w:w="585"/>
        <w:gridCol w:w="608"/>
        <w:gridCol w:w="567"/>
        <w:gridCol w:w="528"/>
        <w:gridCol w:w="709"/>
        <w:gridCol w:w="796"/>
      </w:tblGrid>
      <w:tr w14:paraId="1B0DF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blHeader/>
          <w:jc w:val="center"/>
        </w:trPr>
        <w:tc>
          <w:tcPr>
            <w:tcW w:w="3360" w:type="dxa"/>
            <w:vMerge w:val="restart"/>
            <w:vAlign w:val="center"/>
          </w:tcPr>
          <w:p w14:paraId="03071E95">
            <w:pPr>
              <w:widowControl/>
              <w:snapToGrid w:val="0"/>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课程名称</w:t>
            </w:r>
          </w:p>
        </w:tc>
        <w:tc>
          <w:tcPr>
            <w:tcW w:w="634" w:type="dxa"/>
            <w:vMerge w:val="restart"/>
            <w:vAlign w:val="center"/>
          </w:tcPr>
          <w:p w14:paraId="432CF1A7">
            <w:pPr>
              <w:widowControl/>
              <w:snapToGrid w:val="0"/>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学分</w:t>
            </w:r>
          </w:p>
        </w:tc>
        <w:tc>
          <w:tcPr>
            <w:tcW w:w="726" w:type="dxa"/>
            <w:vMerge w:val="restart"/>
            <w:vAlign w:val="center"/>
          </w:tcPr>
          <w:p w14:paraId="2E3F5E00">
            <w:pPr>
              <w:widowControl/>
              <w:snapToGrid w:val="0"/>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总学时数</w:t>
            </w:r>
          </w:p>
        </w:tc>
        <w:tc>
          <w:tcPr>
            <w:tcW w:w="1760" w:type="dxa"/>
            <w:gridSpan w:val="3"/>
            <w:vAlign w:val="center"/>
          </w:tcPr>
          <w:p w14:paraId="5005F7AC">
            <w:pPr>
              <w:widowControl/>
              <w:snapToGrid w:val="0"/>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学时分配</w:t>
            </w:r>
          </w:p>
        </w:tc>
        <w:tc>
          <w:tcPr>
            <w:tcW w:w="528" w:type="dxa"/>
            <w:vMerge w:val="restart"/>
            <w:vAlign w:val="center"/>
          </w:tcPr>
          <w:p w14:paraId="0FFB5AE1">
            <w:pPr>
              <w:widowControl/>
              <w:snapToGrid w:val="0"/>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考试课程</w:t>
            </w:r>
          </w:p>
        </w:tc>
        <w:tc>
          <w:tcPr>
            <w:tcW w:w="709" w:type="dxa"/>
            <w:vMerge w:val="restart"/>
            <w:vAlign w:val="center"/>
          </w:tcPr>
          <w:p w14:paraId="38DA119A">
            <w:pPr>
              <w:widowControl/>
              <w:snapToGrid w:val="0"/>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建议修读学期</w:t>
            </w:r>
          </w:p>
        </w:tc>
        <w:tc>
          <w:tcPr>
            <w:tcW w:w="796" w:type="dxa"/>
            <w:vMerge w:val="restart"/>
            <w:vAlign w:val="center"/>
          </w:tcPr>
          <w:p w14:paraId="20E20CB3">
            <w:pPr>
              <w:widowControl/>
              <w:snapToGrid w:val="0"/>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备注</w:t>
            </w:r>
          </w:p>
        </w:tc>
      </w:tr>
      <w:tr w14:paraId="7F018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blHeader/>
          <w:jc w:val="center"/>
        </w:trPr>
        <w:tc>
          <w:tcPr>
            <w:tcW w:w="3360" w:type="dxa"/>
            <w:vMerge w:val="continue"/>
            <w:vAlign w:val="center"/>
          </w:tcPr>
          <w:p w14:paraId="02633640">
            <w:pPr>
              <w:widowControl/>
              <w:snapToGrid w:val="0"/>
              <w:spacing w:line="360" w:lineRule="auto"/>
              <w:rPr>
                <w:rFonts w:hint="eastAsia" w:ascii="仿宋" w:hAnsi="仿宋" w:eastAsia="仿宋" w:cs="仿宋"/>
                <w:sz w:val="24"/>
                <w:szCs w:val="24"/>
              </w:rPr>
            </w:pPr>
          </w:p>
        </w:tc>
        <w:tc>
          <w:tcPr>
            <w:tcW w:w="634" w:type="dxa"/>
            <w:vMerge w:val="continue"/>
            <w:vAlign w:val="center"/>
          </w:tcPr>
          <w:p w14:paraId="3324E368">
            <w:pPr>
              <w:widowControl/>
              <w:snapToGrid w:val="0"/>
              <w:spacing w:line="360" w:lineRule="auto"/>
              <w:rPr>
                <w:rFonts w:hint="eastAsia" w:ascii="仿宋" w:hAnsi="仿宋" w:eastAsia="仿宋" w:cs="仿宋"/>
                <w:sz w:val="24"/>
                <w:szCs w:val="24"/>
              </w:rPr>
            </w:pPr>
          </w:p>
        </w:tc>
        <w:tc>
          <w:tcPr>
            <w:tcW w:w="726" w:type="dxa"/>
            <w:vMerge w:val="continue"/>
            <w:vAlign w:val="center"/>
          </w:tcPr>
          <w:p w14:paraId="2934E26E">
            <w:pPr>
              <w:widowControl/>
              <w:snapToGrid w:val="0"/>
              <w:spacing w:line="360" w:lineRule="auto"/>
              <w:rPr>
                <w:rFonts w:hint="eastAsia" w:ascii="仿宋" w:hAnsi="仿宋" w:eastAsia="仿宋" w:cs="仿宋"/>
                <w:sz w:val="24"/>
                <w:szCs w:val="24"/>
              </w:rPr>
            </w:pPr>
          </w:p>
        </w:tc>
        <w:tc>
          <w:tcPr>
            <w:tcW w:w="585" w:type="dxa"/>
            <w:vAlign w:val="center"/>
          </w:tcPr>
          <w:p w14:paraId="6CDF51AD">
            <w:pPr>
              <w:widowControl/>
              <w:snapToGrid w:val="0"/>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讲</w:t>
            </w:r>
          </w:p>
          <w:p w14:paraId="4E4D5122">
            <w:pPr>
              <w:widowControl/>
              <w:snapToGrid w:val="0"/>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授</w:t>
            </w:r>
          </w:p>
        </w:tc>
        <w:tc>
          <w:tcPr>
            <w:tcW w:w="608" w:type="dxa"/>
            <w:vAlign w:val="center"/>
          </w:tcPr>
          <w:p w14:paraId="072E65CA">
            <w:pPr>
              <w:widowControl/>
              <w:snapToGrid w:val="0"/>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实</w:t>
            </w:r>
          </w:p>
          <w:p w14:paraId="1A03A118">
            <w:pPr>
              <w:widowControl/>
              <w:snapToGrid w:val="0"/>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验</w:t>
            </w:r>
          </w:p>
        </w:tc>
        <w:tc>
          <w:tcPr>
            <w:tcW w:w="567" w:type="dxa"/>
            <w:vAlign w:val="center"/>
          </w:tcPr>
          <w:p w14:paraId="1847DDBA">
            <w:pPr>
              <w:widowControl/>
              <w:snapToGrid w:val="0"/>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实</w:t>
            </w:r>
          </w:p>
          <w:p w14:paraId="1811F167">
            <w:pPr>
              <w:widowControl/>
              <w:snapToGrid w:val="0"/>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践</w:t>
            </w:r>
          </w:p>
        </w:tc>
        <w:tc>
          <w:tcPr>
            <w:tcW w:w="528" w:type="dxa"/>
            <w:vMerge w:val="continue"/>
            <w:vAlign w:val="center"/>
          </w:tcPr>
          <w:p w14:paraId="0366C52D">
            <w:pPr>
              <w:widowControl/>
              <w:snapToGrid w:val="0"/>
              <w:spacing w:line="360" w:lineRule="auto"/>
              <w:rPr>
                <w:rFonts w:hint="eastAsia" w:ascii="仿宋" w:hAnsi="仿宋" w:eastAsia="仿宋" w:cs="仿宋"/>
                <w:sz w:val="24"/>
                <w:szCs w:val="24"/>
              </w:rPr>
            </w:pPr>
          </w:p>
        </w:tc>
        <w:tc>
          <w:tcPr>
            <w:tcW w:w="709" w:type="dxa"/>
            <w:vMerge w:val="continue"/>
            <w:vAlign w:val="center"/>
          </w:tcPr>
          <w:p w14:paraId="18A71123">
            <w:pPr>
              <w:widowControl/>
              <w:snapToGrid w:val="0"/>
              <w:spacing w:line="360" w:lineRule="auto"/>
              <w:rPr>
                <w:rFonts w:hint="eastAsia" w:ascii="仿宋" w:hAnsi="仿宋" w:eastAsia="仿宋" w:cs="仿宋"/>
                <w:sz w:val="24"/>
                <w:szCs w:val="24"/>
              </w:rPr>
            </w:pPr>
          </w:p>
        </w:tc>
        <w:tc>
          <w:tcPr>
            <w:tcW w:w="796" w:type="dxa"/>
            <w:vMerge w:val="continue"/>
            <w:vAlign w:val="center"/>
          </w:tcPr>
          <w:p w14:paraId="5C49319F">
            <w:pPr>
              <w:widowControl/>
              <w:snapToGrid w:val="0"/>
              <w:spacing w:line="360" w:lineRule="auto"/>
              <w:rPr>
                <w:rFonts w:hint="eastAsia" w:ascii="仿宋" w:hAnsi="仿宋" w:eastAsia="仿宋" w:cs="仿宋"/>
                <w:sz w:val="24"/>
                <w:szCs w:val="24"/>
              </w:rPr>
            </w:pPr>
          </w:p>
        </w:tc>
      </w:tr>
      <w:tr w14:paraId="02E6D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3360" w:type="dxa"/>
            <w:vAlign w:val="center"/>
          </w:tcPr>
          <w:p w14:paraId="797DF872">
            <w:pPr>
              <w:widowControl/>
              <w:snapToGrid w:val="0"/>
              <w:spacing w:line="360" w:lineRule="auto"/>
              <w:rPr>
                <w:rFonts w:hint="eastAsia" w:ascii="仿宋" w:hAnsi="仿宋" w:eastAsia="仿宋" w:cs="仿宋"/>
                <w:sz w:val="24"/>
                <w:szCs w:val="24"/>
              </w:rPr>
            </w:pPr>
            <w:r>
              <w:rPr>
                <w:rFonts w:hint="eastAsia" w:ascii="仿宋" w:hAnsi="仿宋" w:eastAsia="仿宋" w:cs="仿宋"/>
                <w:sz w:val="24"/>
                <w:szCs w:val="24"/>
              </w:rPr>
              <w:t>遥感概论</w:t>
            </w:r>
          </w:p>
        </w:tc>
        <w:tc>
          <w:tcPr>
            <w:tcW w:w="634" w:type="dxa"/>
            <w:vAlign w:val="center"/>
          </w:tcPr>
          <w:p w14:paraId="70B13183">
            <w:pPr>
              <w:widowControl/>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2</w:t>
            </w:r>
          </w:p>
        </w:tc>
        <w:tc>
          <w:tcPr>
            <w:tcW w:w="726" w:type="dxa"/>
            <w:vAlign w:val="center"/>
          </w:tcPr>
          <w:p w14:paraId="58C5516B">
            <w:pPr>
              <w:widowControl/>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48</w:t>
            </w:r>
          </w:p>
        </w:tc>
        <w:tc>
          <w:tcPr>
            <w:tcW w:w="585" w:type="dxa"/>
            <w:vAlign w:val="center"/>
          </w:tcPr>
          <w:p w14:paraId="24D16631">
            <w:pPr>
              <w:widowControl/>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16</w:t>
            </w:r>
          </w:p>
        </w:tc>
        <w:tc>
          <w:tcPr>
            <w:tcW w:w="608" w:type="dxa"/>
            <w:vAlign w:val="center"/>
          </w:tcPr>
          <w:p w14:paraId="104A23FF">
            <w:pPr>
              <w:widowControl/>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32</w:t>
            </w:r>
          </w:p>
        </w:tc>
        <w:tc>
          <w:tcPr>
            <w:tcW w:w="567" w:type="dxa"/>
            <w:vAlign w:val="center"/>
          </w:tcPr>
          <w:p w14:paraId="075397FA">
            <w:pPr>
              <w:widowControl/>
              <w:snapToGrid w:val="0"/>
              <w:spacing w:line="360" w:lineRule="auto"/>
              <w:jc w:val="center"/>
              <w:rPr>
                <w:rFonts w:hint="eastAsia" w:ascii="仿宋" w:hAnsi="仿宋" w:eastAsia="仿宋" w:cs="仿宋"/>
                <w:sz w:val="24"/>
                <w:szCs w:val="24"/>
              </w:rPr>
            </w:pPr>
          </w:p>
        </w:tc>
        <w:tc>
          <w:tcPr>
            <w:tcW w:w="528" w:type="dxa"/>
            <w:vAlign w:val="center"/>
          </w:tcPr>
          <w:p w14:paraId="2CF9F6FC">
            <w:pPr>
              <w:widowControl/>
              <w:snapToGrid w:val="0"/>
              <w:spacing w:line="360" w:lineRule="auto"/>
              <w:jc w:val="center"/>
              <w:rPr>
                <w:rFonts w:hint="eastAsia" w:ascii="仿宋" w:hAnsi="仿宋" w:eastAsia="仿宋" w:cs="仿宋"/>
                <w:sz w:val="24"/>
                <w:szCs w:val="24"/>
              </w:rPr>
            </w:pPr>
          </w:p>
        </w:tc>
        <w:tc>
          <w:tcPr>
            <w:tcW w:w="709" w:type="dxa"/>
            <w:vAlign w:val="center"/>
          </w:tcPr>
          <w:p w14:paraId="0C84FEFC">
            <w:pPr>
              <w:widowControl/>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796" w:type="dxa"/>
            <w:vAlign w:val="center"/>
          </w:tcPr>
          <w:p w14:paraId="6536D06D">
            <w:pPr>
              <w:widowControl/>
              <w:adjustRightInd w:val="0"/>
              <w:snapToGrid w:val="0"/>
              <w:spacing w:line="360" w:lineRule="auto"/>
              <w:jc w:val="center"/>
              <w:rPr>
                <w:rFonts w:hint="eastAsia" w:ascii="仿宋" w:hAnsi="仿宋" w:eastAsia="仿宋" w:cs="仿宋"/>
                <w:sz w:val="24"/>
                <w:szCs w:val="24"/>
              </w:rPr>
            </w:pPr>
          </w:p>
        </w:tc>
      </w:tr>
      <w:tr w14:paraId="09D25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3360" w:type="dxa"/>
            <w:vAlign w:val="center"/>
          </w:tcPr>
          <w:p w14:paraId="6E138644">
            <w:pPr>
              <w:widowControl/>
              <w:snapToGrid w:val="0"/>
              <w:spacing w:line="360" w:lineRule="auto"/>
              <w:rPr>
                <w:rFonts w:hint="eastAsia" w:ascii="仿宋" w:hAnsi="仿宋" w:eastAsia="仿宋" w:cs="仿宋"/>
                <w:sz w:val="24"/>
                <w:szCs w:val="24"/>
              </w:rPr>
            </w:pPr>
            <w:r>
              <w:rPr>
                <w:rFonts w:hint="eastAsia" w:ascii="仿宋" w:hAnsi="仿宋" w:eastAsia="仿宋" w:cs="仿宋"/>
                <w:sz w:val="24"/>
                <w:szCs w:val="24"/>
              </w:rPr>
              <w:t>无人机测绘基础</w:t>
            </w:r>
          </w:p>
        </w:tc>
        <w:tc>
          <w:tcPr>
            <w:tcW w:w="634" w:type="dxa"/>
            <w:vAlign w:val="center"/>
          </w:tcPr>
          <w:p w14:paraId="7E12C13C">
            <w:pPr>
              <w:widowControl/>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2</w:t>
            </w:r>
          </w:p>
        </w:tc>
        <w:tc>
          <w:tcPr>
            <w:tcW w:w="726" w:type="dxa"/>
            <w:vAlign w:val="center"/>
          </w:tcPr>
          <w:p w14:paraId="308C062C">
            <w:pPr>
              <w:widowControl/>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48</w:t>
            </w:r>
          </w:p>
        </w:tc>
        <w:tc>
          <w:tcPr>
            <w:tcW w:w="585" w:type="dxa"/>
            <w:vAlign w:val="center"/>
          </w:tcPr>
          <w:p w14:paraId="06D584B4">
            <w:pPr>
              <w:widowControl/>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16</w:t>
            </w:r>
          </w:p>
        </w:tc>
        <w:tc>
          <w:tcPr>
            <w:tcW w:w="608" w:type="dxa"/>
            <w:vAlign w:val="center"/>
          </w:tcPr>
          <w:p w14:paraId="4850A224">
            <w:pPr>
              <w:widowControl/>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32</w:t>
            </w:r>
          </w:p>
        </w:tc>
        <w:tc>
          <w:tcPr>
            <w:tcW w:w="567" w:type="dxa"/>
            <w:vAlign w:val="center"/>
          </w:tcPr>
          <w:p w14:paraId="5869141F">
            <w:pPr>
              <w:widowControl/>
              <w:snapToGrid w:val="0"/>
              <w:spacing w:line="360" w:lineRule="auto"/>
              <w:jc w:val="center"/>
              <w:rPr>
                <w:rFonts w:hint="eastAsia" w:ascii="仿宋" w:hAnsi="仿宋" w:eastAsia="仿宋" w:cs="仿宋"/>
                <w:sz w:val="24"/>
                <w:szCs w:val="24"/>
              </w:rPr>
            </w:pPr>
          </w:p>
        </w:tc>
        <w:tc>
          <w:tcPr>
            <w:tcW w:w="528" w:type="dxa"/>
            <w:vAlign w:val="center"/>
          </w:tcPr>
          <w:p w14:paraId="5235C952">
            <w:pPr>
              <w:widowControl/>
              <w:snapToGrid w:val="0"/>
              <w:spacing w:line="360" w:lineRule="auto"/>
              <w:jc w:val="center"/>
              <w:rPr>
                <w:rFonts w:hint="eastAsia" w:ascii="仿宋" w:hAnsi="仿宋" w:eastAsia="仿宋" w:cs="仿宋"/>
                <w:sz w:val="24"/>
                <w:szCs w:val="24"/>
              </w:rPr>
            </w:pPr>
          </w:p>
        </w:tc>
        <w:tc>
          <w:tcPr>
            <w:tcW w:w="709" w:type="dxa"/>
            <w:vAlign w:val="center"/>
          </w:tcPr>
          <w:p w14:paraId="74792361">
            <w:pPr>
              <w:widowControl/>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796" w:type="dxa"/>
            <w:vAlign w:val="center"/>
          </w:tcPr>
          <w:p w14:paraId="664F4336">
            <w:pPr>
              <w:widowControl/>
              <w:adjustRightInd w:val="0"/>
              <w:snapToGrid w:val="0"/>
              <w:spacing w:line="360" w:lineRule="auto"/>
              <w:jc w:val="center"/>
              <w:rPr>
                <w:rFonts w:hint="eastAsia" w:ascii="仿宋" w:hAnsi="仿宋" w:eastAsia="仿宋" w:cs="仿宋"/>
                <w:sz w:val="24"/>
                <w:szCs w:val="24"/>
              </w:rPr>
            </w:pPr>
          </w:p>
        </w:tc>
      </w:tr>
      <w:tr w14:paraId="6A3A9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3360" w:type="dxa"/>
            <w:vAlign w:val="center"/>
          </w:tcPr>
          <w:p w14:paraId="1D41F086">
            <w:pPr>
              <w:widowControl/>
              <w:snapToGrid w:val="0"/>
              <w:spacing w:line="360" w:lineRule="auto"/>
              <w:rPr>
                <w:rFonts w:hint="eastAsia" w:ascii="仿宋" w:hAnsi="仿宋" w:eastAsia="仿宋" w:cs="仿宋"/>
                <w:sz w:val="24"/>
                <w:szCs w:val="24"/>
              </w:rPr>
            </w:pPr>
            <w:r>
              <w:rPr>
                <w:rFonts w:hint="eastAsia" w:ascii="仿宋" w:hAnsi="仿宋" w:eastAsia="仿宋" w:cs="仿宋"/>
                <w:sz w:val="24"/>
                <w:szCs w:val="24"/>
              </w:rPr>
              <w:t>测量与地图学</w:t>
            </w:r>
          </w:p>
        </w:tc>
        <w:tc>
          <w:tcPr>
            <w:tcW w:w="634" w:type="dxa"/>
            <w:vAlign w:val="center"/>
          </w:tcPr>
          <w:p w14:paraId="05B501AD">
            <w:pPr>
              <w:widowControl/>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2</w:t>
            </w:r>
          </w:p>
        </w:tc>
        <w:tc>
          <w:tcPr>
            <w:tcW w:w="726" w:type="dxa"/>
            <w:vAlign w:val="center"/>
          </w:tcPr>
          <w:p w14:paraId="0C0DF7C8">
            <w:pPr>
              <w:widowControl/>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48</w:t>
            </w:r>
          </w:p>
        </w:tc>
        <w:tc>
          <w:tcPr>
            <w:tcW w:w="585" w:type="dxa"/>
            <w:vAlign w:val="center"/>
          </w:tcPr>
          <w:p w14:paraId="0EE77466">
            <w:pPr>
              <w:widowControl/>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16</w:t>
            </w:r>
          </w:p>
        </w:tc>
        <w:tc>
          <w:tcPr>
            <w:tcW w:w="608" w:type="dxa"/>
            <w:vAlign w:val="center"/>
          </w:tcPr>
          <w:p w14:paraId="60691E22">
            <w:pPr>
              <w:widowControl/>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32</w:t>
            </w:r>
          </w:p>
        </w:tc>
        <w:tc>
          <w:tcPr>
            <w:tcW w:w="567" w:type="dxa"/>
            <w:vAlign w:val="center"/>
          </w:tcPr>
          <w:p w14:paraId="3BB5D738">
            <w:pPr>
              <w:widowControl/>
              <w:snapToGrid w:val="0"/>
              <w:spacing w:line="360" w:lineRule="auto"/>
              <w:jc w:val="center"/>
              <w:rPr>
                <w:rFonts w:hint="eastAsia" w:ascii="仿宋" w:hAnsi="仿宋" w:eastAsia="仿宋" w:cs="仿宋"/>
                <w:sz w:val="24"/>
                <w:szCs w:val="24"/>
              </w:rPr>
            </w:pPr>
          </w:p>
        </w:tc>
        <w:tc>
          <w:tcPr>
            <w:tcW w:w="528" w:type="dxa"/>
            <w:vAlign w:val="center"/>
          </w:tcPr>
          <w:p w14:paraId="4A0E4327">
            <w:pPr>
              <w:widowControl/>
              <w:snapToGrid w:val="0"/>
              <w:spacing w:line="360" w:lineRule="auto"/>
              <w:jc w:val="center"/>
              <w:rPr>
                <w:rFonts w:hint="eastAsia" w:ascii="仿宋" w:hAnsi="仿宋" w:eastAsia="仿宋" w:cs="仿宋"/>
                <w:sz w:val="24"/>
                <w:szCs w:val="24"/>
              </w:rPr>
            </w:pPr>
          </w:p>
        </w:tc>
        <w:tc>
          <w:tcPr>
            <w:tcW w:w="709" w:type="dxa"/>
            <w:vAlign w:val="center"/>
          </w:tcPr>
          <w:p w14:paraId="203317C5">
            <w:pPr>
              <w:widowControl/>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796" w:type="dxa"/>
            <w:vAlign w:val="center"/>
          </w:tcPr>
          <w:p w14:paraId="6323A9EB">
            <w:pPr>
              <w:widowControl/>
              <w:adjustRightInd w:val="0"/>
              <w:snapToGrid w:val="0"/>
              <w:spacing w:line="360" w:lineRule="auto"/>
              <w:jc w:val="center"/>
              <w:rPr>
                <w:rFonts w:hint="eastAsia" w:ascii="仿宋" w:hAnsi="仿宋" w:eastAsia="仿宋" w:cs="仿宋"/>
                <w:sz w:val="24"/>
                <w:szCs w:val="24"/>
              </w:rPr>
            </w:pPr>
          </w:p>
        </w:tc>
      </w:tr>
      <w:tr w14:paraId="77487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3360" w:type="dxa"/>
            <w:vAlign w:val="center"/>
          </w:tcPr>
          <w:p w14:paraId="661DE08D">
            <w:pPr>
              <w:widowControl/>
              <w:snapToGrid w:val="0"/>
              <w:spacing w:line="360" w:lineRule="auto"/>
              <w:rPr>
                <w:rFonts w:hint="eastAsia" w:ascii="仿宋" w:hAnsi="仿宋" w:eastAsia="仿宋" w:cs="仿宋"/>
                <w:sz w:val="24"/>
                <w:szCs w:val="24"/>
              </w:rPr>
            </w:pPr>
            <w:r>
              <w:rPr>
                <w:rFonts w:hint="eastAsia" w:ascii="仿宋" w:hAnsi="仿宋" w:eastAsia="仿宋" w:cs="仿宋"/>
                <w:sz w:val="24"/>
                <w:szCs w:val="24"/>
              </w:rPr>
              <w:t>无人机测绘行业应用</w:t>
            </w:r>
          </w:p>
        </w:tc>
        <w:tc>
          <w:tcPr>
            <w:tcW w:w="634" w:type="dxa"/>
            <w:vAlign w:val="center"/>
          </w:tcPr>
          <w:p w14:paraId="233C5D50">
            <w:pPr>
              <w:widowControl/>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2</w:t>
            </w:r>
          </w:p>
        </w:tc>
        <w:tc>
          <w:tcPr>
            <w:tcW w:w="726" w:type="dxa"/>
            <w:vAlign w:val="center"/>
          </w:tcPr>
          <w:p w14:paraId="5DD4829A">
            <w:pPr>
              <w:widowControl/>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32</w:t>
            </w:r>
          </w:p>
        </w:tc>
        <w:tc>
          <w:tcPr>
            <w:tcW w:w="585" w:type="dxa"/>
            <w:vAlign w:val="center"/>
          </w:tcPr>
          <w:p w14:paraId="3CA34528">
            <w:pPr>
              <w:widowControl/>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32</w:t>
            </w:r>
          </w:p>
        </w:tc>
        <w:tc>
          <w:tcPr>
            <w:tcW w:w="608" w:type="dxa"/>
            <w:vAlign w:val="center"/>
          </w:tcPr>
          <w:p w14:paraId="5EA0E8FE">
            <w:pPr>
              <w:widowControl/>
              <w:snapToGrid w:val="0"/>
              <w:spacing w:line="360" w:lineRule="auto"/>
              <w:jc w:val="center"/>
              <w:rPr>
                <w:rFonts w:hint="eastAsia" w:ascii="仿宋" w:hAnsi="仿宋" w:eastAsia="仿宋" w:cs="仿宋"/>
                <w:sz w:val="24"/>
                <w:szCs w:val="24"/>
              </w:rPr>
            </w:pPr>
          </w:p>
        </w:tc>
        <w:tc>
          <w:tcPr>
            <w:tcW w:w="567" w:type="dxa"/>
            <w:vAlign w:val="center"/>
          </w:tcPr>
          <w:p w14:paraId="5E1753D4">
            <w:pPr>
              <w:widowControl/>
              <w:snapToGrid w:val="0"/>
              <w:spacing w:line="360" w:lineRule="auto"/>
              <w:jc w:val="center"/>
              <w:rPr>
                <w:rFonts w:hint="eastAsia" w:ascii="仿宋" w:hAnsi="仿宋" w:eastAsia="仿宋" w:cs="仿宋"/>
                <w:sz w:val="24"/>
                <w:szCs w:val="24"/>
              </w:rPr>
            </w:pPr>
          </w:p>
        </w:tc>
        <w:tc>
          <w:tcPr>
            <w:tcW w:w="528" w:type="dxa"/>
            <w:vAlign w:val="center"/>
          </w:tcPr>
          <w:p w14:paraId="3FF7DA03">
            <w:pPr>
              <w:widowControl/>
              <w:snapToGrid w:val="0"/>
              <w:spacing w:line="360" w:lineRule="auto"/>
              <w:jc w:val="center"/>
              <w:rPr>
                <w:rFonts w:hint="eastAsia" w:ascii="仿宋" w:hAnsi="仿宋" w:eastAsia="仿宋" w:cs="仿宋"/>
                <w:sz w:val="24"/>
                <w:szCs w:val="24"/>
              </w:rPr>
            </w:pPr>
          </w:p>
        </w:tc>
        <w:tc>
          <w:tcPr>
            <w:tcW w:w="709" w:type="dxa"/>
            <w:vAlign w:val="center"/>
          </w:tcPr>
          <w:p w14:paraId="22737172">
            <w:pPr>
              <w:widowControl/>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2</w:t>
            </w:r>
          </w:p>
        </w:tc>
        <w:tc>
          <w:tcPr>
            <w:tcW w:w="796" w:type="dxa"/>
            <w:vAlign w:val="center"/>
          </w:tcPr>
          <w:p w14:paraId="41D3D969">
            <w:pPr>
              <w:widowControl/>
              <w:adjustRightInd w:val="0"/>
              <w:snapToGrid w:val="0"/>
              <w:spacing w:line="360" w:lineRule="auto"/>
              <w:jc w:val="center"/>
              <w:rPr>
                <w:rFonts w:hint="eastAsia" w:ascii="仿宋" w:hAnsi="仿宋" w:eastAsia="仿宋" w:cs="仿宋"/>
                <w:sz w:val="24"/>
                <w:szCs w:val="24"/>
              </w:rPr>
            </w:pPr>
          </w:p>
        </w:tc>
      </w:tr>
      <w:tr w14:paraId="28517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3360" w:type="dxa"/>
            <w:vAlign w:val="center"/>
          </w:tcPr>
          <w:p w14:paraId="1C89F0BD">
            <w:pPr>
              <w:widowControl/>
              <w:snapToGrid w:val="0"/>
              <w:spacing w:line="360" w:lineRule="auto"/>
              <w:rPr>
                <w:rFonts w:hint="eastAsia" w:ascii="仿宋" w:hAnsi="仿宋" w:eastAsia="仿宋" w:cs="仿宋"/>
                <w:sz w:val="24"/>
                <w:szCs w:val="24"/>
              </w:rPr>
            </w:pPr>
            <w:r>
              <w:rPr>
                <w:rFonts w:hint="eastAsia" w:ascii="仿宋" w:hAnsi="仿宋" w:eastAsia="仿宋" w:cs="仿宋"/>
                <w:sz w:val="24"/>
                <w:szCs w:val="24"/>
              </w:rPr>
              <w:t>无人机数据三维建模实践</w:t>
            </w:r>
          </w:p>
        </w:tc>
        <w:tc>
          <w:tcPr>
            <w:tcW w:w="634" w:type="dxa"/>
            <w:vAlign w:val="center"/>
          </w:tcPr>
          <w:p w14:paraId="72E546B1">
            <w:pPr>
              <w:widowControl/>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2</w:t>
            </w:r>
          </w:p>
        </w:tc>
        <w:tc>
          <w:tcPr>
            <w:tcW w:w="726" w:type="dxa"/>
            <w:vAlign w:val="center"/>
          </w:tcPr>
          <w:p w14:paraId="60D5F1CE">
            <w:pPr>
              <w:widowControl/>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2w</w:t>
            </w:r>
          </w:p>
        </w:tc>
        <w:tc>
          <w:tcPr>
            <w:tcW w:w="585" w:type="dxa"/>
            <w:vAlign w:val="center"/>
          </w:tcPr>
          <w:p w14:paraId="0AAA4F45">
            <w:pPr>
              <w:widowControl/>
              <w:snapToGrid w:val="0"/>
              <w:spacing w:line="360" w:lineRule="auto"/>
              <w:jc w:val="center"/>
              <w:rPr>
                <w:rFonts w:hint="eastAsia" w:ascii="仿宋" w:hAnsi="仿宋" w:eastAsia="仿宋" w:cs="仿宋"/>
                <w:sz w:val="24"/>
                <w:szCs w:val="24"/>
              </w:rPr>
            </w:pPr>
          </w:p>
        </w:tc>
        <w:tc>
          <w:tcPr>
            <w:tcW w:w="608" w:type="dxa"/>
            <w:vAlign w:val="center"/>
          </w:tcPr>
          <w:p w14:paraId="42AFBEF7">
            <w:pPr>
              <w:widowControl/>
              <w:snapToGrid w:val="0"/>
              <w:spacing w:line="360" w:lineRule="auto"/>
              <w:jc w:val="center"/>
              <w:rPr>
                <w:rFonts w:hint="eastAsia" w:ascii="仿宋" w:hAnsi="仿宋" w:eastAsia="仿宋" w:cs="仿宋"/>
                <w:sz w:val="24"/>
                <w:szCs w:val="24"/>
              </w:rPr>
            </w:pPr>
          </w:p>
        </w:tc>
        <w:tc>
          <w:tcPr>
            <w:tcW w:w="567" w:type="dxa"/>
            <w:vAlign w:val="center"/>
          </w:tcPr>
          <w:p w14:paraId="6B3DECB5">
            <w:pPr>
              <w:widowControl/>
              <w:snapToGrid w:val="0"/>
              <w:spacing w:line="360" w:lineRule="auto"/>
              <w:jc w:val="center"/>
              <w:rPr>
                <w:rFonts w:hint="eastAsia" w:ascii="仿宋" w:hAnsi="仿宋" w:eastAsia="仿宋" w:cs="仿宋"/>
                <w:sz w:val="24"/>
                <w:szCs w:val="24"/>
              </w:rPr>
            </w:pPr>
          </w:p>
        </w:tc>
        <w:tc>
          <w:tcPr>
            <w:tcW w:w="528" w:type="dxa"/>
            <w:vAlign w:val="center"/>
          </w:tcPr>
          <w:p w14:paraId="41AED9EF">
            <w:pPr>
              <w:widowControl/>
              <w:snapToGrid w:val="0"/>
              <w:spacing w:line="360" w:lineRule="auto"/>
              <w:jc w:val="center"/>
              <w:rPr>
                <w:rFonts w:hint="eastAsia" w:ascii="仿宋" w:hAnsi="仿宋" w:eastAsia="仿宋" w:cs="仿宋"/>
                <w:sz w:val="24"/>
                <w:szCs w:val="24"/>
              </w:rPr>
            </w:pPr>
          </w:p>
        </w:tc>
        <w:tc>
          <w:tcPr>
            <w:tcW w:w="709" w:type="dxa"/>
            <w:vAlign w:val="center"/>
          </w:tcPr>
          <w:p w14:paraId="6BEB7B2A">
            <w:pPr>
              <w:widowControl/>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2</w:t>
            </w:r>
          </w:p>
        </w:tc>
        <w:tc>
          <w:tcPr>
            <w:tcW w:w="796" w:type="dxa"/>
            <w:vAlign w:val="center"/>
          </w:tcPr>
          <w:p w14:paraId="43E0F630">
            <w:pPr>
              <w:widowControl/>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2周实践</w:t>
            </w:r>
          </w:p>
        </w:tc>
      </w:tr>
      <w:tr w14:paraId="3D0E9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3360" w:type="dxa"/>
            <w:vAlign w:val="center"/>
          </w:tcPr>
          <w:p w14:paraId="58C47D7F">
            <w:pPr>
              <w:widowControl/>
              <w:snapToGrid w:val="0"/>
              <w:spacing w:line="360" w:lineRule="auto"/>
              <w:rPr>
                <w:rFonts w:hint="eastAsia" w:ascii="仿宋" w:hAnsi="仿宋" w:eastAsia="仿宋" w:cs="仿宋"/>
                <w:sz w:val="24"/>
                <w:szCs w:val="24"/>
              </w:rPr>
            </w:pPr>
            <w:r>
              <w:rPr>
                <w:rFonts w:hint="eastAsia" w:ascii="仿宋" w:hAnsi="仿宋" w:eastAsia="仿宋" w:cs="仿宋"/>
                <w:sz w:val="24"/>
                <w:szCs w:val="24"/>
              </w:rPr>
              <w:t>合计</w:t>
            </w:r>
          </w:p>
        </w:tc>
        <w:tc>
          <w:tcPr>
            <w:tcW w:w="634" w:type="dxa"/>
            <w:vAlign w:val="center"/>
          </w:tcPr>
          <w:p w14:paraId="050F4822">
            <w:pPr>
              <w:widowControl/>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10</w:t>
            </w:r>
          </w:p>
        </w:tc>
        <w:tc>
          <w:tcPr>
            <w:tcW w:w="726" w:type="dxa"/>
            <w:vAlign w:val="center"/>
          </w:tcPr>
          <w:p w14:paraId="364EEF68">
            <w:pPr>
              <w:widowControl/>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176</w:t>
            </w:r>
          </w:p>
        </w:tc>
        <w:tc>
          <w:tcPr>
            <w:tcW w:w="585" w:type="dxa"/>
            <w:vAlign w:val="center"/>
          </w:tcPr>
          <w:p w14:paraId="0D434552">
            <w:pPr>
              <w:widowControl/>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80</w:t>
            </w:r>
          </w:p>
        </w:tc>
        <w:tc>
          <w:tcPr>
            <w:tcW w:w="608" w:type="dxa"/>
            <w:vAlign w:val="center"/>
          </w:tcPr>
          <w:p w14:paraId="68C71AC7">
            <w:pPr>
              <w:widowControl/>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96</w:t>
            </w:r>
          </w:p>
        </w:tc>
        <w:tc>
          <w:tcPr>
            <w:tcW w:w="567" w:type="dxa"/>
            <w:vAlign w:val="center"/>
          </w:tcPr>
          <w:p w14:paraId="395B22C7">
            <w:pPr>
              <w:widowControl/>
              <w:snapToGrid w:val="0"/>
              <w:spacing w:line="360" w:lineRule="auto"/>
              <w:jc w:val="center"/>
              <w:rPr>
                <w:rFonts w:hint="eastAsia" w:ascii="仿宋" w:hAnsi="仿宋" w:eastAsia="仿宋" w:cs="仿宋"/>
                <w:sz w:val="24"/>
                <w:szCs w:val="24"/>
              </w:rPr>
            </w:pPr>
          </w:p>
        </w:tc>
        <w:tc>
          <w:tcPr>
            <w:tcW w:w="528" w:type="dxa"/>
            <w:vAlign w:val="center"/>
          </w:tcPr>
          <w:p w14:paraId="78520801">
            <w:pPr>
              <w:widowControl/>
              <w:snapToGrid w:val="0"/>
              <w:spacing w:line="360" w:lineRule="auto"/>
              <w:jc w:val="center"/>
              <w:rPr>
                <w:rFonts w:hint="eastAsia" w:ascii="仿宋" w:hAnsi="仿宋" w:eastAsia="仿宋" w:cs="仿宋"/>
                <w:sz w:val="24"/>
                <w:szCs w:val="24"/>
              </w:rPr>
            </w:pPr>
          </w:p>
        </w:tc>
        <w:tc>
          <w:tcPr>
            <w:tcW w:w="709" w:type="dxa"/>
            <w:vAlign w:val="center"/>
          </w:tcPr>
          <w:p w14:paraId="7E09F4C9">
            <w:pPr>
              <w:widowControl/>
              <w:snapToGrid w:val="0"/>
              <w:spacing w:line="360" w:lineRule="auto"/>
              <w:jc w:val="center"/>
              <w:rPr>
                <w:rFonts w:hint="eastAsia" w:ascii="仿宋" w:hAnsi="仿宋" w:eastAsia="仿宋" w:cs="仿宋"/>
                <w:sz w:val="24"/>
                <w:szCs w:val="24"/>
              </w:rPr>
            </w:pPr>
          </w:p>
        </w:tc>
        <w:tc>
          <w:tcPr>
            <w:tcW w:w="796" w:type="dxa"/>
            <w:vAlign w:val="center"/>
          </w:tcPr>
          <w:p w14:paraId="5F00CEE9">
            <w:pPr>
              <w:widowControl/>
              <w:adjustRightInd w:val="0"/>
              <w:snapToGrid w:val="0"/>
              <w:spacing w:line="360" w:lineRule="auto"/>
              <w:jc w:val="center"/>
              <w:rPr>
                <w:rFonts w:hint="eastAsia" w:ascii="仿宋" w:hAnsi="仿宋" w:eastAsia="仿宋" w:cs="仿宋"/>
                <w:sz w:val="24"/>
                <w:szCs w:val="24"/>
              </w:rPr>
            </w:pPr>
          </w:p>
        </w:tc>
      </w:tr>
    </w:tbl>
    <w:p w14:paraId="2A824984">
      <w:pPr>
        <w:spacing w:line="300" w:lineRule="auto"/>
        <w:ind w:firstLine="480" w:firstLineChars="200"/>
        <w:rPr>
          <w:rFonts w:ascii="times" w:hAnsi="times"/>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times">
    <w:altName w:val="Traditional Arabic"/>
    <w:panose1 w:val="02020603050405020304"/>
    <w:charset w:val="00"/>
    <w:family w:val="roman"/>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Traditional Arabic">
    <w:panose1 w:val="02020603050405020304"/>
    <w:charset w:val="00"/>
    <w:family w:val="auto"/>
    <w:pitch w:val="default"/>
    <w:sig w:usb0="00006003" w:usb1="80000000" w:usb2="00000008" w:usb3="00000000" w:csb0="00000041" w:csb1="2008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4A1229"/>
    <w:multiLevelType w:val="singleLevel"/>
    <w:tmpl w:val="4E4A1229"/>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230"/>
    <w:rsid w:val="00167230"/>
    <w:rsid w:val="001A28C6"/>
    <w:rsid w:val="001B0CF3"/>
    <w:rsid w:val="003566FB"/>
    <w:rsid w:val="00396F79"/>
    <w:rsid w:val="00416C46"/>
    <w:rsid w:val="006B0AF5"/>
    <w:rsid w:val="00EF5504"/>
    <w:rsid w:val="2E807F98"/>
    <w:rsid w:val="473B6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customStyle="1" w:styleId="4">
    <w:name w:val="Default"/>
    <w:uiPriority w:val="0"/>
    <w:pPr>
      <w:widowControl w:val="0"/>
      <w:autoSpaceDE w:val="0"/>
      <w:autoSpaceDN w:val="0"/>
      <w:adjustRightInd w:val="0"/>
    </w:pPr>
    <w:rPr>
      <w:rFonts w:ascii="仿宋" w:hAnsi="Times New Roman" w:eastAsia="仿宋" w:cs="仿宋"/>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968</Words>
  <Characters>994</Characters>
  <Lines>7</Lines>
  <Paragraphs>2</Paragraphs>
  <TotalTime>37</TotalTime>
  <ScaleCrop>false</ScaleCrop>
  <LinksUpToDate>false</LinksUpToDate>
  <CharactersWithSpaces>1001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2026-08-29T03:02:00Z</dcterms:created>
  <dc:creator>taotao820130@163.com</dc:creator>
  <cp:lastModifiedBy>Administrator</cp:lastModifiedBy>
  <dcterms:modified xsi:type="dcterms:W3CDTF">2026-09-01T06:14:30Z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eyJoZGlkIjoiNjhkYzkxMzFiZjY1YjYwMGQ4ZGM5ZmQ0NTUyM2RjMmMiLCJ1c2VySWQiOiIzMDQ1Njg5MDMifQ==</vt:lpwstr>
  </property>
  <property fmtid="{D5CDD505-2E9C-101B-9397-08002B2CF9AE}" pid="3" name="KSOProductBuildVer">
    <vt:lpwstr>2052-12.1.0.28043</vt:lpwstr>
  </property>
  <property fmtid="{D5CDD505-2E9C-101B-9397-08002B2CF9AE}" pid="4" name="ICV">
    <vt:lpwstr>653F425660544C60AA55735F5DFE1226_12</vt:lpwstr>
  </property>
</Properties>
</file>